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72" w:rsidRDefault="00BB1700">
      <w:pPr>
        <w:pStyle w:val="Standard"/>
        <w:jc w:val="center"/>
      </w:pPr>
      <w:bookmarkStart w:id="0" w:name="_GoBack"/>
      <w:bookmarkEnd w:id="0"/>
      <w:r>
        <w:t>Подготовка поверхности</w:t>
      </w:r>
    </w:p>
    <w:p w:rsidR="00293172" w:rsidRDefault="00293172">
      <w:pPr>
        <w:pStyle w:val="Standard"/>
        <w:jc w:val="center"/>
      </w:pPr>
    </w:p>
    <w:p w:rsidR="00293172" w:rsidRDefault="00BB1700">
      <w:pPr>
        <w:pStyle w:val="Standard"/>
        <w:jc w:val="both"/>
      </w:pPr>
      <w:r>
        <w:t xml:space="preserve">Поверхность деревянных конструкций или изделий очистить  пыли, грязи, зашкурить, масляные пятна и остатки древесной смолы обезжирить ацетоном или другим </w:t>
      </w:r>
      <w:r>
        <w:t xml:space="preserve">растворителем, зашпатлевать. Для получения оттенков благородных пород древесины деревянные поверхности внутри помещений можно покрыть водной или неводной морилкой или отколеровать лак с помощью универсальных колеровочных паст (например Текс, Экотерра) или </w:t>
      </w:r>
      <w:r>
        <w:t>алкидно-уретановой эмалью ГЛАВНЫЙ ТЕХНОЛОГ (использовать для колеровки в количестве не более 5%).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Ранее лакированные поверхности зашкурить до матового состояния.</w:t>
      </w:r>
    </w:p>
    <w:p w:rsidR="00293172" w:rsidRDefault="00293172">
      <w:pPr>
        <w:pStyle w:val="Standard"/>
      </w:pPr>
    </w:p>
    <w:p w:rsidR="00293172" w:rsidRDefault="00BB1700">
      <w:pPr>
        <w:pStyle w:val="Standard"/>
        <w:jc w:val="center"/>
      </w:pPr>
      <w:r>
        <w:t>Подготовка материала</w:t>
      </w:r>
    </w:p>
    <w:p w:rsidR="00293172" w:rsidRDefault="00293172">
      <w:pPr>
        <w:pStyle w:val="Standard"/>
        <w:jc w:val="center"/>
      </w:pPr>
    </w:p>
    <w:p w:rsidR="00293172" w:rsidRDefault="00BB1700">
      <w:pPr>
        <w:pStyle w:val="Standard"/>
        <w:jc w:val="both"/>
      </w:pPr>
      <w:r>
        <w:t>Перед применением лак перемешивается в таре завода-производителя вручн</w:t>
      </w:r>
      <w:r>
        <w:t>ую или электромиксером не менее 5 минут до однородности по всему объему. Для получения качественного покрытия температуры наносимого материала и окрашиваемой поверхности должны быть близки.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Для создания грунтовочного слоя лак разбавляется уайт-спиритом не</w:t>
      </w:r>
      <w:r>
        <w:t xml:space="preserve"> более 5%.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Для пневматического распыления рекомендуется предварительная фильтрация материала через сито с сеткой 01-02 по ГОСТ 6613-86. После разбавления и перемешивания перед нанесением материал выдерживают 10-15 минут.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В перерывах между работой материа</w:t>
      </w:r>
      <w:r>
        <w:t>л должен храниться в плотно закрытой таре.</w:t>
      </w:r>
    </w:p>
    <w:p w:rsidR="00293172" w:rsidRDefault="00293172">
      <w:pPr>
        <w:pStyle w:val="Standard"/>
      </w:pPr>
    </w:p>
    <w:p w:rsidR="00293172" w:rsidRDefault="00BB1700">
      <w:pPr>
        <w:pStyle w:val="Standard"/>
        <w:jc w:val="center"/>
      </w:pPr>
      <w:r>
        <w:t>Нанесение материала</w:t>
      </w:r>
    </w:p>
    <w:p w:rsidR="00293172" w:rsidRDefault="00293172">
      <w:pPr>
        <w:pStyle w:val="Standard"/>
      </w:pPr>
    </w:p>
    <w:p w:rsidR="00293172" w:rsidRDefault="00BB1700">
      <w:pPr>
        <w:pStyle w:val="Standard"/>
        <w:jc w:val="both"/>
      </w:pPr>
      <w:r>
        <w:t>Лак следует наносить при температуре окружающей среды от от +15° С до +30° С и при относительной влажности воздуха не более 80%. Температура окрашиваемой поверхности должна быть выше точки р</w:t>
      </w:r>
      <w:r>
        <w:t>осы на 3° С во избежание образования конденсата.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Запрещается наносить лак при ярком солнечном свете, на горячие поверхности или в условиях повышенной влажности. Нанесение лака должно быть завершено до выпадения росы не позднее 4-6 часов при +</w:t>
      </w:r>
      <w:r>
        <w:t xml:space="preserve"> 20 ° С и не позднее 8-12 часов при + 15 ° С.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Содержание влаги в древесине не должно превышать 16%.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 xml:space="preserve">Если был выбран </w:t>
      </w:r>
      <w:r>
        <w:rPr>
          <w:i/>
          <w:iCs/>
        </w:rPr>
        <w:t>пневматический способ распыления</w:t>
      </w:r>
      <w:r>
        <w:t>, то необходимо соблюдать несколько условий: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• расстояние от сопла краскораспылителя до окрашиваемой пове</w:t>
      </w:r>
      <w:r>
        <w:t>рхности должно составлять 200-400 мм,</w:t>
      </w:r>
    </w:p>
    <w:p w:rsidR="00293172" w:rsidRDefault="00BB1700">
      <w:pPr>
        <w:pStyle w:val="Standard"/>
        <w:jc w:val="both"/>
      </w:pPr>
      <w:r>
        <w:t>• давление воздуха должно равняться 3,0-4,0 кгс/см</w:t>
      </w:r>
      <w:r>
        <w:t>²</w:t>
      </w:r>
      <w:r>
        <w:t>,</w:t>
      </w:r>
    </w:p>
    <w:p w:rsidR="00293172" w:rsidRDefault="00BB1700">
      <w:pPr>
        <w:pStyle w:val="Standard"/>
        <w:jc w:val="both"/>
      </w:pPr>
      <w:r>
        <w:t>• диаметр сопла должен быть равен 0,8 -1,2 мм.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 xml:space="preserve">При </w:t>
      </w:r>
      <w:r>
        <w:rPr>
          <w:i/>
          <w:iCs/>
        </w:rPr>
        <w:t>безвоздушном распылении</w:t>
      </w:r>
      <w:r>
        <w:t xml:space="preserve"> должны выполнять следующие требования: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• расстояние от сопла краскораспылителя до окраши</w:t>
      </w:r>
      <w:r>
        <w:t>ваемой поверхности должно колебаться в пределах 300-500 мм,</w:t>
      </w:r>
    </w:p>
    <w:p w:rsidR="00293172" w:rsidRDefault="00BB1700">
      <w:pPr>
        <w:pStyle w:val="Standard"/>
        <w:jc w:val="both"/>
      </w:pPr>
      <w:r>
        <w:t>• рабочее давление должно равняться 120-160 Бар,</w:t>
      </w:r>
    </w:p>
    <w:p w:rsidR="00293172" w:rsidRDefault="00BB1700">
      <w:pPr>
        <w:pStyle w:val="Standard"/>
        <w:jc w:val="both"/>
      </w:pPr>
      <w:r>
        <w:lastRenderedPageBreak/>
        <w:t>• диаметр сопла безвоздушного распылителя (мм) должен равняться 0,38 — 0,48,</w:t>
      </w:r>
    </w:p>
    <w:p w:rsidR="00293172" w:rsidRDefault="00BB1700">
      <w:pPr>
        <w:pStyle w:val="Standard"/>
        <w:jc w:val="both"/>
      </w:pPr>
      <w:r>
        <w:t>• угол распыления выбирается в зависимость от формы окрашиваемой конст</w:t>
      </w:r>
      <w:r>
        <w:t>рукции.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 xml:space="preserve">Если краска </w:t>
      </w:r>
      <w:r>
        <w:rPr>
          <w:i/>
          <w:iCs/>
        </w:rPr>
        <w:t>наносится вручную</w:t>
      </w:r>
      <w:r>
        <w:t>, то в зависимости от площади окрашиваемой поверхности можно использовать валики без ворса (предпочтительно велюр) или кисти из натуральных волокон.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rPr>
          <w:b/>
          <w:bCs/>
        </w:rPr>
        <w:t xml:space="preserve">Важно! </w:t>
      </w:r>
      <w:r>
        <w:t xml:space="preserve">Производство малярных работ на больших площадях во избежание </w:t>
      </w:r>
      <w:r>
        <w:t>видимых стыков необходимо осуществлять за один проход и с использованием материала из одной партии.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Оборудование следует промывать уайт-спиритом. Следы высохшего лака отмываются уайт-спиритом и смывкой для старых лакокрасочных покрытий.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Материал наноситс</w:t>
      </w:r>
      <w:r>
        <w:t>я в 2-3 слоя:</w:t>
      </w:r>
    </w:p>
    <w:p w:rsidR="00293172" w:rsidRDefault="00BB1700">
      <w:pPr>
        <w:pStyle w:val="Standard"/>
        <w:jc w:val="both"/>
      </w:pPr>
      <w:r>
        <w:t>• первый грунтовочный,</w:t>
      </w:r>
    </w:p>
    <w:p w:rsidR="00293172" w:rsidRDefault="00BB1700">
      <w:pPr>
        <w:pStyle w:val="Standard"/>
        <w:jc w:val="both"/>
      </w:pPr>
      <w:r>
        <w:t>• последующее нанесение — основное нанесение.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Рекомендуемый материала для получения качественного покрытия составляет 250 — 300 мл/м</w:t>
      </w:r>
      <w:r>
        <w:t>².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Минимальное время выдержки покрытия до нанесения последующего слоя:</w:t>
      </w:r>
    </w:p>
    <w:p w:rsidR="00293172" w:rsidRDefault="00BB1700">
      <w:pPr>
        <w:pStyle w:val="Standard"/>
        <w:jc w:val="both"/>
      </w:pPr>
      <w:r>
        <w:t xml:space="preserve">• при </w:t>
      </w:r>
      <w:r>
        <w:t>температуре +15° С — 12 часов,</w:t>
      </w:r>
    </w:p>
    <w:p w:rsidR="00293172" w:rsidRDefault="00BB1700">
      <w:pPr>
        <w:pStyle w:val="Standard"/>
        <w:jc w:val="both"/>
      </w:pPr>
      <w:r>
        <w:t>• при температуре +20° С — 8 часов,</w:t>
      </w:r>
    </w:p>
    <w:p w:rsidR="00293172" w:rsidRDefault="00BB1700">
      <w:pPr>
        <w:pStyle w:val="Standard"/>
        <w:jc w:val="both"/>
      </w:pPr>
      <w:r>
        <w:t>• при температуре +30° С — 4 часа</w:t>
      </w:r>
    </w:p>
    <w:p w:rsidR="00293172" w:rsidRDefault="00BB1700">
      <w:pPr>
        <w:pStyle w:val="Standard"/>
        <w:jc w:val="both"/>
      </w:pPr>
      <w:r>
        <w:t>и влажности не более 50%.</w:t>
      </w:r>
    </w:p>
    <w:p w:rsidR="00293172" w:rsidRDefault="00BB1700">
      <w:pPr>
        <w:pStyle w:val="Standard"/>
        <w:jc w:val="both"/>
      </w:pPr>
      <w:r>
        <w:t>Время выдержки покрытия до набора оптимальных свойств при +20° С и влажности не более 50% составляет не менее 96 часов.</w:t>
      </w:r>
    </w:p>
    <w:p w:rsidR="00293172" w:rsidRDefault="00293172">
      <w:pPr>
        <w:pStyle w:val="Standard"/>
      </w:pPr>
    </w:p>
    <w:p w:rsidR="00293172" w:rsidRDefault="00BB1700">
      <w:pPr>
        <w:pStyle w:val="Standard"/>
        <w:jc w:val="center"/>
      </w:pPr>
      <w:r>
        <w:t>Кантован</w:t>
      </w:r>
      <w:r>
        <w:t>ие / транспортирование</w:t>
      </w:r>
    </w:p>
    <w:p w:rsidR="00293172" w:rsidRDefault="00293172">
      <w:pPr>
        <w:pStyle w:val="Standard"/>
      </w:pPr>
    </w:p>
    <w:p w:rsidR="00293172" w:rsidRDefault="00BB1700">
      <w:pPr>
        <w:pStyle w:val="Standard"/>
        <w:jc w:val="both"/>
      </w:pPr>
      <w:r>
        <w:t>При положительных температурах воздуха кантование конструкций допускается (мягкими стропами) не ранее, чем через 24 часа после нанесения в целях исключения появления задиров. Транспортирование и монтаж  конструкций можно производить</w:t>
      </w:r>
      <w:r>
        <w:t xml:space="preserve"> не ранее, чем через 24 часа после нанесения финишного слоя. Не сбрасывать и не волочить конструкции.</w:t>
      </w:r>
    </w:p>
    <w:p w:rsidR="00293172" w:rsidRDefault="00293172">
      <w:pPr>
        <w:pStyle w:val="Standard"/>
        <w:jc w:val="both"/>
      </w:pPr>
    </w:p>
    <w:p w:rsidR="00293172" w:rsidRDefault="00BB1700">
      <w:pPr>
        <w:pStyle w:val="Standard"/>
        <w:jc w:val="both"/>
      </w:pPr>
      <w:r>
        <w:t>При повреждении участка покрытия произвести зачистку ручным  инструментом, обеспылить и окрасить участок послойно (кистью, валиком).</w:t>
      </w:r>
    </w:p>
    <w:p w:rsidR="00293172" w:rsidRDefault="00293172">
      <w:pPr>
        <w:pStyle w:val="Standard"/>
      </w:pPr>
    </w:p>
    <w:sectPr w:rsidR="0029317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00" w:rsidRDefault="00BB1700">
      <w:r>
        <w:separator/>
      </w:r>
    </w:p>
  </w:endnote>
  <w:endnote w:type="continuationSeparator" w:id="0">
    <w:p w:rsidR="00BB1700" w:rsidRDefault="00BB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roid Sans Fallback">
    <w:altName w:val="Times New Roman"/>
    <w:charset w:val="00"/>
    <w:family w:val="auto"/>
    <w:pitch w:val="variable"/>
  </w:font>
  <w:font w:name="Linux Libertine 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00" w:rsidRDefault="00BB1700">
      <w:r>
        <w:rPr>
          <w:color w:val="000000"/>
        </w:rPr>
        <w:separator/>
      </w:r>
    </w:p>
  </w:footnote>
  <w:footnote w:type="continuationSeparator" w:id="0">
    <w:p w:rsidR="00BB1700" w:rsidRDefault="00BB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172"/>
    <w:rsid w:val="00293172"/>
    <w:rsid w:val="006033DC"/>
    <w:rsid w:val="00BB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Linux Libertine O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Linux Libertine O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inetmag2</dc:creator>
  <cp:lastModifiedBy>inetmag2</cp:lastModifiedBy>
  <cp:revision>1</cp:revision>
  <dcterms:created xsi:type="dcterms:W3CDTF">2018-10-08T13:30:00Z</dcterms:created>
  <dcterms:modified xsi:type="dcterms:W3CDTF">2020-12-16T11:38:00Z</dcterms:modified>
</cp:coreProperties>
</file>